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6F" w:rsidRPr="00F97ED2" w:rsidRDefault="00C76C50" w:rsidP="000A066F">
      <w:pPr>
        <w:rPr>
          <w:b/>
          <w:color w:val="800000"/>
          <w:sz w:val="22"/>
          <w:szCs w:val="22"/>
          <w:lang w:val="sk-SK"/>
        </w:rPr>
      </w:pPr>
      <w:r w:rsidRPr="00F97ED2">
        <w:rPr>
          <w:b/>
          <w:color w:val="800000"/>
          <w:sz w:val="22"/>
          <w:szCs w:val="22"/>
          <w:lang w:val="sk-SK"/>
        </w:rPr>
        <w:t>TLAČOVÁ SPRÁVA</w:t>
      </w:r>
    </w:p>
    <w:p w:rsidR="000A066F" w:rsidRPr="00F97ED2" w:rsidRDefault="000A066F" w:rsidP="000A066F">
      <w:pPr>
        <w:rPr>
          <w:b/>
          <w:color w:val="800000"/>
          <w:sz w:val="22"/>
          <w:szCs w:val="22"/>
          <w:lang w:val="sk-SK"/>
        </w:rPr>
      </w:pPr>
    </w:p>
    <w:p w:rsidR="00F97ED2" w:rsidRPr="00F97ED2" w:rsidRDefault="00F97ED2" w:rsidP="00F97ED2">
      <w:pPr>
        <w:rPr>
          <w:b/>
          <w:bCs/>
          <w:color w:val="800000"/>
          <w:lang w:val="sk-SK"/>
        </w:rPr>
      </w:pPr>
      <w:r w:rsidRPr="00F97ED2">
        <w:rPr>
          <w:b/>
          <w:bCs/>
          <w:color w:val="800000"/>
          <w:lang w:val="sk-SK"/>
        </w:rPr>
        <w:t xml:space="preserve">P3 </w:t>
      </w:r>
      <w:proofErr w:type="spellStart"/>
      <w:r w:rsidRPr="00F97ED2">
        <w:rPr>
          <w:b/>
          <w:bCs/>
          <w:color w:val="800000"/>
          <w:lang w:val="sk-SK"/>
        </w:rPr>
        <w:t>Bowling</w:t>
      </w:r>
      <w:proofErr w:type="spellEnd"/>
      <w:r w:rsidRPr="00F97ED2">
        <w:rPr>
          <w:b/>
          <w:bCs/>
          <w:color w:val="800000"/>
          <w:lang w:val="sk-SK"/>
        </w:rPr>
        <w:t xml:space="preserve"> Cup 2015 vyvrcholil svojim posledným kolom</w:t>
      </w:r>
    </w:p>
    <w:p w:rsidR="000A066F" w:rsidRPr="00F97ED2" w:rsidRDefault="000A066F" w:rsidP="000A066F">
      <w:pPr>
        <w:rPr>
          <w:b/>
          <w:bCs/>
          <w:color w:val="404040"/>
          <w:sz w:val="22"/>
          <w:highlight w:val="yellow"/>
          <w:lang w:val="sk-SK"/>
        </w:rPr>
      </w:pPr>
    </w:p>
    <w:p w:rsidR="00F229C3" w:rsidRPr="00F97ED2" w:rsidRDefault="00CE7C72" w:rsidP="00F97ED2">
      <w:pPr>
        <w:rPr>
          <w:rFonts w:cs="Calibri"/>
          <w:bCs/>
          <w:color w:val="404040"/>
          <w:sz w:val="22"/>
          <w:szCs w:val="22"/>
          <w:lang w:val="sk-SK"/>
        </w:rPr>
      </w:pPr>
      <w:r w:rsidRPr="00F97ED2">
        <w:rPr>
          <w:rFonts w:cs="Calibri"/>
          <w:b/>
          <w:bCs/>
          <w:color w:val="404040"/>
          <w:sz w:val="22"/>
          <w:szCs w:val="22"/>
          <w:lang w:val="sk-SK"/>
        </w:rPr>
        <w:t>Bratislava</w:t>
      </w:r>
      <w:r w:rsidR="00C76C50" w:rsidRPr="00F97ED2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r w:rsidR="00AC550B">
        <w:rPr>
          <w:rFonts w:cs="Calibri"/>
          <w:b/>
          <w:bCs/>
          <w:color w:val="404040"/>
          <w:sz w:val="22"/>
          <w:szCs w:val="22"/>
          <w:lang w:val="sk-SK"/>
        </w:rPr>
        <w:t>3</w:t>
      </w:r>
      <w:r w:rsidR="00C76C50" w:rsidRPr="00F97ED2">
        <w:rPr>
          <w:rFonts w:cs="Calibri"/>
          <w:b/>
          <w:bCs/>
          <w:color w:val="404040"/>
          <w:sz w:val="22"/>
          <w:szCs w:val="22"/>
          <w:lang w:val="sk-SK"/>
        </w:rPr>
        <w:t xml:space="preserve">. </w:t>
      </w:r>
      <w:r w:rsidR="00AC550B">
        <w:rPr>
          <w:rFonts w:cs="Calibri"/>
          <w:b/>
          <w:bCs/>
          <w:color w:val="404040"/>
          <w:sz w:val="22"/>
          <w:szCs w:val="22"/>
          <w:lang w:val="sk-SK"/>
        </w:rPr>
        <w:t>decembra</w:t>
      </w:r>
      <w:r w:rsidR="00AC550B" w:rsidRPr="00F97ED2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r w:rsidR="00C76C50" w:rsidRPr="00F97ED2">
        <w:rPr>
          <w:rFonts w:cs="Calibri"/>
          <w:b/>
          <w:bCs/>
          <w:color w:val="404040"/>
          <w:sz w:val="22"/>
          <w:szCs w:val="22"/>
          <w:lang w:val="sk-SK"/>
        </w:rPr>
        <w:t>2015</w:t>
      </w:r>
      <w:r w:rsidR="00C76C50" w:rsidRPr="00F97ED2">
        <w:rPr>
          <w:rFonts w:cs="Calibri"/>
          <w:bCs/>
          <w:color w:val="404040"/>
          <w:sz w:val="22"/>
          <w:szCs w:val="22"/>
          <w:lang w:val="sk-SK"/>
        </w:rPr>
        <w:t xml:space="preserve"> – </w:t>
      </w:r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Spoločnosť P3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Logistic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Parks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, vlastník,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developer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a správca priemyselných </w:t>
      </w:r>
      <w:r w:rsidR="00F97ED2">
        <w:rPr>
          <w:rFonts w:cs="Calibri"/>
          <w:bCs/>
          <w:color w:val="404040"/>
          <w:sz w:val="22"/>
          <w:szCs w:val="22"/>
          <w:lang w:val="sk-SK"/>
        </w:rPr>
        <w:t xml:space="preserve">nehnuteľností </w:t>
      </w:r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s celoeurópskou pôsobnosťou, usporiadala záverečné kolo P3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Bowling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Cupu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2015. Tradičn</w:t>
      </w:r>
      <w:r w:rsidR="00F97ED2">
        <w:rPr>
          <w:rFonts w:cs="Calibri"/>
          <w:bCs/>
          <w:color w:val="404040"/>
          <w:sz w:val="22"/>
          <w:szCs w:val="22"/>
          <w:lang w:val="sk-SK"/>
        </w:rPr>
        <w:t>ý</w:t>
      </w:r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bowlingový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turnaj </w:t>
      </w:r>
      <w:r w:rsidR="00F97ED2">
        <w:rPr>
          <w:rFonts w:cs="Calibri"/>
          <w:bCs/>
          <w:color w:val="404040"/>
          <w:sz w:val="22"/>
          <w:szCs w:val="22"/>
          <w:lang w:val="sk-SK"/>
        </w:rPr>
        <w:t>organizuje</w:t>
      </w:r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P3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Logistic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Parks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pre svojich zákazníkov, obchodných partnerov a kolegov. Tento</w:t>
      </w:r>
      <w:r w:rsidR="007453FC">
        <w:rPr>
          <w:rFonts w:cs="Calibri"/>
          <w:bCs/>
          <w:color w:val="404040"/>
          <w:sz w:val="22"/>
          <w:szCs w:val="22"/>
          <w:lang w:val="sk-SK"/>
        </w:rPr>
        <w:t xml:space="preserve"> rok sa uskutočnil v prostredí </w:t>
      </w:r>
      <w:proofErr w:type="spellStart"/>
      <w:r w:rsidR="007453FC">
        <w:rPr>
          <w:rFonts w:cs="Calibri"/>
          <w:bCs/>
          <w:color w:val="404040"/>
          <w:sz w:val="22"/>
          <w:szCs w:val="22"/>
          <w:lang w:val="sk-SK"/>
        </w:rPr>
        <w:t>B</w:t>
      </w:r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>owlingového</w:t>
      </w:r>
      <w:proofErr w:type="spellEnd"/>
      <w:r w:rsidR="00F97ED2" w:rsidRPr="00F97ED2">
        <w:rPr>
          <w:rFonts w:cs="Calibri"/>
          <w:bCs/>
          <w:color w:val="404040"/>
          <w:sz w:val="22"/>
          <w:szCs w:val="22"/>
          <w:lang w:val="sk-SK"/>
        </w:rPr>
        <w:t xml:space="preserve"> národného centra v Bratislave.</w:t>
      </w:r>
    </w:p>
    <w:p w:rsidR="0049070C" w:rsidRPr="00F97ED2" w:rsidRDefault="0049070C" w:rsidP="00166FD2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CB67B8" w:rsidRPr="00F97ED2" w:rsidRDefault="00F97ED2" w:rsidP="00CB67B8">
      <w:pPr>
        <w:rPr>
          <w:rFonts w:cs="Calibri"/>
          <w:bCs/>
          <w:color w:val="404040"/>
          <w:sz w:val="22"/>
          <w:szCs w:val="22"/>
          <w:lang w:val="sk-SK"/>
        </w:rPr>
      </w:pP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Tohtoročný </w:t>
      </w:r>
      <w:r w:rsidR="007453FC">
        <w:rPr>
          <w:rFonts w:cs="Calibri"/>
          <w:bCs/>
          <w:color w:val="404040"/>
          <w:sz w:val="22"/>
          <w:szCs w:val="22"/>
          <w:lang w:val="sk-SK"/>
        </w:rPr>
        <w:t xml:space="preserve">P3 </w:t>
      </w:r>
      <w:proofErr w:type="spellStart"/>
      <w:r w:rsidR="007453FC">
        <w:rPr>
          <w:rFonts w:cs="Calibri"/>
          <w:bCs/>
          <w:color w:val="404040"/>
          <w:sz w:val="22"/>
          <w:szCs w:val="22"/>
          <w:lang w:val="sk-SK"/>
        </w:rPr>
        <w:t>Bowling</w:t>
      </w:r>
      <w:proofErr w:type="spellEnd"/>
      <w:r w:rsidR="007453FC">
        <w:rPr>
          <w:rFonts w:cs="Calibri"/>
          <w:bCs/>
          <w:color w:val="404040"/>
          <w:sz w:val="22"/>
          <w:szCs w:val="22"/>
          <w:lang w:val="sk-SK"/>
        </w:rPr>
        <w:t xml:space="preserve"> Cup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ovládol Oto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Kar</w:t>
      </w:r>
      <w:r>
        <w:rPr>
          <w:rFonts w:cs="Calibri"/>
          <w:bCs/>
          <w:color w:val="404040"/>
          <w:sz w:val="22"/>
          <w:szCs w:val="22"/>
          <w:lang w:val="sk-SK"/>
        </w:rPr>
        <w:t>k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esz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zo spoločnosti</w:t>
      </w:r>
      <w:r w:rsidR="00AC55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AC550B" w:rsidRPr="00AC550B">
        <w:rPr>
          <w:rFonts w:cs="Calibri"/>
          <w:bCs/>
          <w:color w:val="404040"/>
          <w:sz w:val="22"/>
          <w:szCs w:val="22"/>
          <w:lang w:val="sk-SK"/>
        </w:rPr>
        <w:t>Raben</w:t>
      </w:r>
      <w:proofErr w:type="spellEnd"/>
      <w:r w:rsidR="00AC550B" w:rsidRPr="00AC55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AC550B" w:rsidRPr="00AC550B">
        <w:rPr>
          <w:rFonts w:cs="Calibri"/>
          <w:bCs/>
          <w:color w:val="404040"/>
          <w:sz w:val="22"/>
          <w:szCs w:val="22"/>
          <w:lang w:val="sk-SK"/>
        </w:rPr>
        <w:t>Logistics</w:t>
      </w:r>
      <w:proofErr w:type="spellEnd"/>
      <w:r w:rsidR="00AC550B" w:rsidRPr="00AC550B">
        <w:rPr>
          <w:rFonts w:cs="Calibri"/>
          <w:bCs/>
          <w:color w:val="404040"/>
          <w:sz w:val="22"/>
          <w:szCs w:val="22"/>
          <w:lang w:val="sk-SK"/>
        </w:rPr>
        <w:t xml:space="preserve"> Slovakia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a získal hlavnú cenu turnaja </w:t>
      </w:r>
      <w:r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gril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Performer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od značky Weber. Na druh</w:t>
      </w:r>
      <w:r>
        <w:rPr>
          <w:rFonts w:cs="Calibri"/>
          <w:bCs/>
          <w:color w:val="404040"/>
          <w:sz w:val="22"/>
          <w:szCs w:val="22"/>
          <w:lang w:val="sk-SK"/>
        </w:rPr>
        <w:t>om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mieste skončil Dušan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Karlík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z</w:t>
      </w:r>
      <w:r w:rsidR="00034335">
        <w:rPr>
          <w:rFonts w:cs="Calibri"/>
          <w:bCs/>
          <w:color w:val="404040"/>
          <w:sz w:val="22"/>
          <w:szCs w:val="22"/>
          <w:lang w:val="sk-SK"/>
        </w:rPr>
        <w:t xml:space="preserve">o spoločnosti </w:t>
      </w:r>
      <w:proofErr w:type="spellStart"/>
      <w:r w:rsidR="00034335">
        <w:rPr>
          <w:rFonts w:cs="Calibri"/>
          <w:bCs/>
          <w:color w:val="404040"/>
          <w:sz w:val="22"/>
          <w:szCs w:val="22"/>
          <w:lang w:val="sk-SK"/>
        </w:rPr>
        <w:t>Muziker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>, t</w:t>
      </w:r>
      <w:r w:rsidR="00034335">
        <w:rPr>
          <w:rFonts w:cs="Calibri"/>
          <w:bCs/>
          <w:color w:val="404040"/>
          <w:sz w:val="22"/>
          <w:szCs w:val="22"/>
          <w:lang w:val="sk-SK"/>
        </w:rPr>
        <w:t xml:space="preserve">retí sa umiestnil Pavol Daniš zo </w:t>
      </w:r>
      <w:r w:rsidR="00AC550B">
        <w:rPr>
          <w:rFonts w:cs="Calibri"/>
          <w:bCs/>
          <w:color w:val="404040"/>
          <w:sz w:val="22"/>
          <w:szCs w:val="22"/>
          <w:lang w:val="sk-SK"/>
        </w:rPr>
        <w:t>SWAN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. Obaja hráči za svoj výkon prevzali darčekové poukazy od spoločnosti P3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Logistic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Parks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. V kategórii </w:t>
      </w:r>
      <w:r>
        <w:rPr>
          <w:rFonts w:cs="Calibri"/>
          <w:bCs/>
          <w:color w:val="404040"/>
          <w:sz w:val="22"/>
          <w:szCs w:val="22"/>
          <w:lang w:val="sk-SK"/>
        </w:rPr>
        <w:t>„</w:t>
      </w:r>
      <w:r w:rsidR="00510BEB">
        <w:rPr>
          <w:rFonts w:cs="Calibri"/>
          <w:bCs/>
          <w:color w:val="404040"/>
          <w:sz w:val="22"/>
          <w:szCs w:val="22"/>
          <w:lang w:val="sk-SK"/>
        </w:rPr>
        <w:t>P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rofi</w:t>
      </w:r>
      <w:r>
        <w:rPr>
          <w:rFonts w:cs="Calibri"/>
          <w:bCs/>
          <w:color w:val="404040"/>
          <w:sz w:val="22"/>
          <w:szCs w:val="22"/>
          <w:lang w:val="sk-SK"/>
        </w:rPr>
        <w:t>“</w:t>
      </w:r>
      <w:r w:rsidR="00034335">
        <w:rPr>
          <w:rFonts w:cs="Calibri"/>
          <w:bCs/>
          <w:color w:val="404040"/>
          <w:sz w:val="22"/>
          <w:szCs w:val="22"/>
          <w:lang w:val="sk-SK"/>
        </w:rPr>
        <w:t xml:space="preserve"> sa presadil Martin </w:t>
      </w:r>
      <w:proofErr w:type="spellStart"/>
      <w:r w:rsidR="00034335">
        <w:rPr>
          <w:rFonts w:cs="Calibri"/>
          <w:bCs/>
          <w:color w:val="404040"/>
          <w:sz w:val="22"/>
          <w:szCs w:val="22"/>
          <w:lang w:val="sk-SK"/>
        </w:rPr>
        <w:t>Spusta</w:t>
      </w:r>
      <w:proofErr w:type="spellEnd"/>
      <w:r w:rsidR="00034335">
        <w:rPr>
          <w:rFonts w:cs="Calibri"/>
          <w:bCs/>
          <w:color w:val="404040"/>
          <w:sz w:val="22"/>
          <w:szCs w:val="22"/>
          <w:lang w:val="sk-SK"/>
        </w:rPr>
        <w:t xml:space="preserve"> (</w:t>
      </w:r>
      <w:r w:rsidR="00AC550B" w:rsidRPr="00AC550B">
        <w:rPr>
          <w:rFonts w:cs="Calibri"/>
          <w:bCs/>
          <w:color w:val="404040"/>
          <w:sz w:val="22"/>
          <w:szCs w:val="22"/>
          <w:lang w:val="sk-SK"/>
        </w:rPr>
        <w:t>C.S.CARGO Slovakia</w:t>
      </w:r>
      <w:r w:rsidR="00034335">
        <w:rPr>
          <w:rFonts w:cs="Calibri"/>
          <w:bCs/>
          <w:color w:val="404040"/>
          <w:sz w:val="22"/>
          <w:szCs w:val="22"/>
          <w:lang w:val="sk-SK"/>
        </w:rPr>
        <w:t>)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, na druhom a treťom mieste sa umiestnili Ladislav Rusnák (</w:t>
      </w:r>
      <w:r w:rsidR="00AC550B">
        <w:rPr>
          <w:rFonts w:cs="Calibri"/>
          <w:bCs/>
          <w:color w:val="404040"/>
          <w:sz w:val="22"/>
          <w:szCs w:val="22"/>
          <w:lang w:val="sk-SK"/>
        </w:rPr>
        <w:t>GOLDBECK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) a Michal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Bodocký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(</w:t>
      </w:r>
      <w:r w:rsidR="00901F9C">
        <w:rPr>
          <w:rFonts w:cs="Calibri"/>
          <w:bCs/>
          <w:color w:val="404040"/>
          <w:sz w:val="22"/>
          <w:szCs w:val="22"/>
          <w:lang w:val="sk-SK"/>
        </w:rPr>
        <w:t xml:space="preserve">GEFCO </w:t>
      </w:r>
      <w:r w:rsidR="00034335">
        <w:rPr>
          <w:rFonts w:cs="Calibri"/>
          <w:bCs/>
          <w:color w:val="404040"/>
          <w:sz w:val="22"/>
          <w:szCs w:val="22"/>
          <w:lang w:val="sk-SK"/>
        </w:rPr>
        <w:t>Slovakia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). Najštýlovejš</w:t>
      </w:r>
      <w:r>
        <w:rPr>
          <w:rFonts w:cs="Calibri"/>
          <w:bCs/>
          <w:color w:val="404040"/>
          <w:sz w:val="22"/>
          <w:szCs w:val="22"/>
          <w:lang w:val="sk-SK"/>
        </w:rPr>
        <w:t xml:space="preserve">ou 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hráčkou turnaja sa stala Veronika </w:t>
      </w:r>
      <w:r>
        <w:rPr>
          <w:rFonts w:cs="Calibri"/>
          <w:bCs/>
          <w:color w:val="404040"/>
          <w:sz w:val="22"/>
          <w:szCs w:val="22"/>
          <w:lang w:val="sk-SK"/>
        </w:rPr>
        <w:t>Hluchá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z</w:t>
      </w:r>
      <w:r w:rsidR="00034335">
        <w:rPr>
          <w:rFonts w:cs="Calibri"/>
          <w:bCs/>
          <w:color w:val="404040"/>
          <w:sz w:val="22"/>
          <w:szCs w:val="22"/>
          <w:lang w:val="sk-SK"/>
        </w:rPr>
        <w:t>o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F62A76">
        <w:rPr>
          <w:rFonts w:cs="Calibri"/>
          <w:bCs/>
          <w:color w:val="404040"/>
          <w:sz w:val="22"/>
          <w:szCs w:val="22"/>
          <w:lang w:val="sk-SK"/>
        </w:rPr>
        <w:t>Slovenskej agentúry</w:t>
      </w:r>
      <w:r w:rsidR="00F62A76" w:rsidRPr="00F62A76">
        <w:rPr>
          <w:rFonts w:cs="Calibri"/>
          <w:bCs/>
          <w:color w:val="404040"/>
          <w:sz w:val="22"/>
          <w:szCs w:val="22"/>
          <w:lang w:val="sk-SK"/>
        </w:rPr>
        <w:t xml:space="preserve"> pre rozvoj investícií a obchodu (SARIO)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.</w:t>
      </w:r>
    </w:p>
    <w:p w:rsidR="00CB67B8" w:rsidRPr="00F97ED2" w:rsidRDefault="00CB67B8" w:rsidP="00CB67B8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7F6843" w:rsidRPr="00F97ED2" w:rsidRDefault="00F97ED2" w:rsidP="00166FD2">
      <w:pPr>
        <w:tabs>
          <w:tab w:val="left" w:pos="1005"/>
        </w:tabs>
        <w:rPr>
          <w:rFonts w:cs="Calibri"/>
          <w:bCs/>
          <w:color w:val="404040"/>
          <w:sz w:val="22"/>
          <w:szCs w:val="22"/>
          <w:lang w:val="sk-SK"/>
        </w:rPr>
      </w:pP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Tradícia P3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Bowling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Cupu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510BEB">
        <w:rPr>
          <w:rFonts w:cs="Calibri"/>
          <w:bCs/>
          <w:color w:val="404040"/>
          <w:sz w:val="22"/>
          <w:szCs w:val="22"/>
          <w:lang w:val="sk-SK"/>
        </w:rPr>
        <w:t xml:space="preserve">sa </w:t>
      </w:r>
      <w:bookmarkStart w:id="0" w:name="_GoBack"/>
      <w:bookmarkEnd w:id="0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začala pred tromi rokmi a súťaž sa rýchlo stala príjemnou platformou pre neformálne stretávanie. V rámci </w:t>
      </w:r>
      <w:proofErr w:type="spellStart"/>
      <w:r w:rsidRPr="00F97ED2">
        <w:rPr>
          <w:rFonts w:cs="Calibri"/>
          <w:bCs/>
          <w:color w:val="404040"/>
          <w:sz w:val="22"/>
          <w:szCs w:val="22"/>
          <w:lang w:val="sk-SK"/>
        </w:rPr>
        <w:t>bowlingov</w:t>
      </w:r>
      <w:r>
        <w:rPr>
          <w:rFonts w:cs="Calibri"/>
          <w:bCs/>
          <w:color w:val="404040"/>
          <w:sz w:val="22"/>
          <w:szCs w:val="22"/>
          <w:lang w:val="sk-SK"/>
        </w:rPr>
        <w:t>ej</w:t>
      </w:r>
      <w:proofErr w:type="spellEnd"/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ligy sa konajú vždy tri </w:t>
      </w:r>
      <w:r>
        <w:rPr>
          <w:rFonts w:cs="Calibri"/>
          <w:bCs/>
          <w:color w:val="404040"/>
          <w:sz w:val="22"/>
          <w:szCs w:val="22"/>
          <w:lang w:val="sk-SK"/>
        </w:rPr>
        <w:t>zápasy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, ktoré sú rovnomerne rozložen</w:t>
      </w:r>
      <w:r>
        <w:rPr>
          <w:rFonts w:cs="Calibri"/>
          <w:bCs/>
          <w:color w:val="404040"/>
          <w:sz w:val="22"/>
          <w:szCs w:val="22"/>
          <w:lang w:val="sk-SK"/>
        </w:rPr>
        <w:t>é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>
        <w:rPr>
          <w:rFonts w:cs="Calibri"/>
          <w:bCs/>
          <w:color w:val="404040"/>
          <w:sz w:val="22"/>
          <w:szCs w:val="22"/>
          <w:lang w:val="sk-SK"/>
        </w:rPr>
        <w:t>počas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 xml:space="preserve"> celého roka. V poslednom kole sa spočítajú výsledky z </w:t>
      </w:r>
      <w:r w:rsidR="002803F6" w:rsidRPr="00F97ED2">
        <w:rPr>
          <w:rFonts w:cs="Calibri"/>
          <w:bCs/>
          <w:color w:val="404040"/>
          <w:sz w:val="22"/>
          <w:szCs w:val="22"/>
          <w:lang w:val="sk-SK"/>
        </w:rPr>
        <w:t xml:space="preserve">predchádzajúcich </w:t>
      </w:r>
      <w:r w:rsidRPr="00F97ED2">
        <w:rPr>
          <w:rFonts w:cs="Calibri"/>
          <w:bCs/>
          <w:color w:val="404040"/>
          <w:sz w:val="22"/>
          <w:szCs w:val="22"/>
          <w:lang w:val="sk-SK"/>
        </w:rPr>
        <w:t>kôl a vyhlási sa celkový víťaz turnaja.</w:t>
      </w:r>
    </w:p>
    <w:p w:rsidR="002803F6" w:rsidRDefault="002803F6" w:rsidP="000A066F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8C3A37" w:rsidRPr="00901F9C" w:rsidRDefault="00AC550B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  <w:proofErr w:type="spellStart"/>
      <w:r w:rsidRPr="00901F9C">
        <w:rPr>
          <w:rFonts w:cs="Calibri"/>
          <w:b/>
          <w:bCs/>
          <w:color w:val="404040"/>
          <w:sz w:val="22"/>
          <w:szCs w:val="22"/>
          <w:lang w:val="sk-SK"/>
        </w:rPr>
        <w:t>Foto</w:t>
      </w:r>
      <w:proofErr w:type="spellEnd"/>
      <w:r w:rsidR="007C30EC" w:rsidRPr="00901F9C">
        <w:rPr>
          <w:rFonts w:cs="Calibri"/>
          <w:b/>
          <w:bCs/>
          <w:color w:val="404040"/>
          <w:sz w:val="22"/>
          <w:szCs w:val="22"/>
          <w:lang w:val="sk-SK"/>
        </w:rPr>
        <w:t xml:space="preserve"> z akc</w:t>
      </w:r>
      <w:r w:rsidR="002803F6" w:rsidRPr="00901F9C">
        <w:rPr>
          <w:rFonts w:cs="Calibri"/>
          <w:b/>
          <w:bCs/>
          <w:color w:val="404040"/>
          <w:sz w:val="22"/>
          <w:szCs w:val="22"/>
          <w:lang w:val="sk-SK"/>
        </w:rPr>
        <w:t>i</w:t>
      </w:r>
      <w:r w:rsidR="007C30EC" w:rsidRPr="00901F9C">
        <w:rPr>
          <w:rFonts w:cs="Calibri"/>
          <w:b/>
          <w:bCs/>
          <w:color w:val="404040"/>
          <w:sz w:val="22"/>
          <w:szCs w:val="22"/>
          <w:lang w:val="sk-SK"/>
        </w:rPr>
        <w:t>e:</w:t>
      </w:r>
    </w:p>
    <w:p w:rsidR="00901F9C" w:rsidRDefault="00901F9C" w:rsidP="000A066F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901F9C" w:rsidRPr="00F97ED2" w:rsidRDefault="00901F9C" w:rsidP="000A066F">
      <w:pPr>
        <w:rPr>
          <w:rFonts w:cs="Calibri"/>
          <w:bCs/>
          <w:color w:val="404040"/>
          <w:sz w:val="22"/>
          <w:szCs w:val="22"/>
          <w:lang w:val="sk-SK"/>
        </w:rPr>
      </w:pPr>
      <w:r>
        <w:rPr>
          <w:noProof/>
          <w:lang w:eastAsia="cs-CZ"/>
        </w:rPr>
        <w:drawing>
          <wp:inline distT="0" distB="0" distL="0" distR="0">
            <wp:extent cx="4817899" cy="3209925"/>
            <wp:effectExtent l="0" t="0" r="1905" b="0"/>
            <wp:docPr id="1" name="Obrázek 1" descr="C:\Users\adela.vaverova\AppData\Local\Microsoft\Windows\Temporary Internet Files\Content.Word\P3   (54 of 1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.vaverova\AppData\Local\Microsoft\Windows\Temporary Internet Files\Content.Word\P3   (54 of 12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94" cy="321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D2" w:rsidRPr="00F97ED2" w:rsidRDefault="00166FD2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:rsidR="000A066F" w:rsidRPr="00F97ED2" w:rsidRDefault="000A066F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  <w:r w:rsidRPr="00F97ED2">
        <w:rPr>
          <w:rFonts w:cs="Calibri"/>
          <w:b/>
          <w:bCs/>
          <w:color w:val="404040"/>
          <w:sz w:val="22"/>
          <w:szCs w:val="22"/>
          <w:lang w:val="sk-SK"/>
        </w:rPr>
        <w:t>KON</w:t>
      </w:r>
      <w:r w:rsidR="00F229C3" w:rsidRPr="00F97ED2">
        <w:rPr>
          <w:rFonts w:cs="Calibri"/>
          <w:b/>
          <w:bCs/>
          <w:color w:val="404040"/>
          <w:sz w:val="22"/>
          <w:szCs w:val="22"/>
          <w:lang w:val="sk-SK"/>
        </w:rPr>
        <w:t>I</w:t>
      </w:r>
      <w:r w:rsidRPr="00F97ED2">
        <w:rPr>
          <w:rFonts w:cs="Calibri"/>
          <w:b/>
          <w:bCs/>
          <w:color w:val="404040"/>
          <w:sz w:val="22"/>
          <w:szCs w:val="22"/>
          <w:lang w:val="sk-SK"/>
        </w:rPr>
        <w:t>EC</w:t>
      </w:r>
    </w:p>
    <w:p w:rsidR="000A066F" w:rsidRPr="00F97ED2" w:rsidRDefault="000A066F" w:rsidP="000A066F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:rsidR="00AE50DF" w:rsidRPr="00F97ED2" w:rsidRDefault="00AE50DF" w:rsidP="00AE50DF">
      <w:pPr>
        <w:rPr>
          <w:rFonts w:cs="Calibri"/>
          <w:b/>
          <w:color w:val="404040"/>
          <w:sz w:val="22"/>
          <w:szCs w:val="22"/>
          <w:lang w:val="sk-SK"/>
        </w:rPr>
      </w:pPr>
      <w:r w:rsidRPr="00F97ED2">
        <w:rPr>
          <w:rFonts w:cs="Calibri"/>
          <w:b/>
          <w:color w:val="404040"/>
          <w:sz w:val="22"/>
          <w:szCs w:val="22"/>
          <w:lang w:val="sk-SK"/>
        </w:rPr>
        <w:t>Poznámka pre editorov</w:t>
      </w:r>
    </w:p>
    <w:p w:rsidR="00AE50DF" w:rsidRPr="00F97ED2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F97ED2">
        <w:rPr>
          <w:rFonts w:cs="Calibri"/>
          <w:color w:val="404040"/>
          <w:sz w:val="22"/>
          <w:szCs w:val="22"/>
          <w:lang w:val="sk-SK"/>
        </w:rPr>
        <w:t xml:space="preserve">P3 je vlastník, </w:t>
      </w:r>
      <w:proofErr w:type="spellStart"/>
      <w:r w:rsidRPr="00F97ED2">
        <w:rPr>
          <w:rFonts w:cs="Calibri"/>
          <w:color w:val="404040"/>
          <w:sz w:val="22"/>
          <w:szCs w:val="22"/>
          <w:lang w:val="sk-SK"/>
        </w:rPr>
        <w:t>developer</w:t>
      </w:r>
      <w:proofErr w:type="spellEnd"/>
      <w:r w:rsidRPr="00F97ED2">
        <w:rPr>
          <w:rFonts w:cs="Calibri"/>
          <w:color w:val="404040"/>
          <w:sz w:val="22"/>
          <w:szCs w:val="22"/>
          <w:lang w:val="sk-SK"/>
        </w:rPr>
        <w:t xml:space="preserve"> a správca európskych logistických nehnuteľností. Do portfólia P3 s rozsahom 3 mil. m</w:t>
      </w:r>
      <w:r w:rsidRPr="00F97ED2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F97ED2">
        <w:rPr>
          <w:rFonts w:cs="Calibri"/>
          <w:color w:val="404040"/>
          <w:sz w:val="22"/>
          <w:szCs w:val="22"/>
          <w:lang w:val="sk-SK"/>
        </w:rPr>
        <w:t xml:space="preserve"> v rámci 9 krajín aktuálne spadá 14</w:t>
      </w:r>
      <w:r w:rsidR="006A3562" w:rsidRPr="00F97ED2">
        <w:rPr>
          <w:rFonts w:cs="Calibri"/>
          <w:color w:val="404040"/>
          <w:sz w:val="22"/>
          <w:szCs w:val="22"/>
          <w:lang w:val="sk-SK"/>
        </w:rPr>
        <w:t>5</w:t>
      </w:r>
      <w:r w:rsidRPr="00F97ED2">
        <w:rPr>
          <w:rFonts w:cs="Calibri"/>
          <w:color w:val="404040"/>
          <w:sz w:val="22"/>
          <w:szCs w:val="22"/>
          <w:lang w:val="sk-SK"/>
        </w:rPr>
        <w:t xml:space="preserve"> logistických nehnuteľností a spoločnosť ďalej disponuje pozemkami s rozlohou viac ako 1,3 mil. m</w:t>
      </w:r>
      <w:r w:rsidRPr="00F97ED2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F97ED2">
        <w:rPr>
          <w:rFonts w:cs="Calibri"/>
          <w:color w:val="404040"/>
          <w:sz w:val="22"/>
          <w:szCs w:val="22"/>
          <w:lang w:val="sk-SK"/>
        </w:rPr>
        <w:t>, ktoré sú určené pre ďalší rozvoj a výstavbu.</w:t>
      </w:r>
    </w:p>
    <w:p w:rsidR="00AE50DF" w:rsidRPr="00F97ED2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AE50DF" w:rsidRPr="00F97ED2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F97ED2">
        <w:rPr>
          <w:rFonts w:cs="Calibri"/>
          <w:color w:val="404040"/>
          <w:sz w:val="22"/>
          <w:szCs w:val="22"/>
          <w:lang w:val="sk-SK"/>
        </w:rPr>
        <w:t xml:space="preserve">Na Slovensku spoločnosť P3 momentálne vlastní a spravuje 7 priemyselných nehnuteľností v 2 parkoch s prenajímateľnou plochou 150 076 m² a pozemky pre výstavbu ďalších takmer 75 000 m². Parky P3 Bratislava aj P3 Žilina majú v rámci krajiny strategickú polohu s vynikajúcim napojením na dôležité dopravné komunikácie a stále disponujú voľnou kapacitou pre ďalší </w:t>
      </w:r>
      <w:proofErr w:type="spellStart"/>
      <w:r w:rsidRPr="00F97ED2">
        <w:rPr>
          <w:rFonts w:cs="Calibri"/>
          <w:color w:val="404040"/>
          <w:sz w:val="22"/>
          <w:szCs w:val="22"/>
          <w:lang w:val="sk-SK"/>
        </w:rPr>
        <w:t>development</w:t>
      </w:r>
      <w:proofErr w:type="spellEnd"/>
      <w:r w:rsidRPr="00F97ED2">
        <w:rPr>
          <w:rFonts w:cs="Calibri"/>
          <w:color w:val="404040"/>
          <w:sz w:val="22"/>
          <w:szCs w:val="22"/>
          <w:lang w:val="sk-SK"/>
        </w:rPr>
        <w:t>.</w:t>
      </w:r>
    </w:p>
    <w:p w:rsidR="00AE50DF" w:rsidRPr="00F97ED2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AE50DF" w:rsidRPr="00F97ED2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F97ED2">
        <w:rPr>
          <w:rFonts w:cs="Calibri"/>
          <w:color w:val="404040"/>
          <w:sz w:val="22"/>
          <w:szCs w:val="22"/>
          <w:lang w:val="sk-SK"/>
        </w:rPr>
        <w:t>Spoločnosť P3 sa zameriava na poskytovanie prvotriednych služieb svojim klientom v perfektne situovaných, vysoko kvalitných budovách. Všetky nehnuteľnosti, ktoré P3 stavia, sú šetrné k životnému prostrediu a zodpovedajú najvyšším medzinárodným štandardom.</w:t>
      </w:r>
    </w:p>
    <w:p w:rsidR="00AE50DF" w:rsidRPr="00F97ED2" w:rsidRDefault="00AE50DF" w:rsidP="00AE50DF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AE50DF" w:rsidRPr="00F97ED2" w:rsidRDefault="00AE50DF" w:rsidP="00AE50DF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PointPark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Properties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zaviedol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korporátne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označenie „P3“ a používa obchodnú značku „P3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Logistic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Parks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“, ktorá lepšie vystihuje podnikanie spoločnosti. Viac informácii o P3 nájdete na webových stránkach </w:t>
      </w:r>
      <w:hyperlink r:id="rId9" w:history="1">
        <w:r w:rsidRPr="00F97ED2">
          <w:rPr>
            <w:rStyle w:val="Hypertextovodkaz"/>
            <w:rFonts w:asciiTheme="minorHAnsi" w:hAnsiTheme="minorHAnsi" w:cs="Aharoni"/>
            <w:sz w:val="22"/>
            <w:szCs w:val="22"/>
            <w:lang w:bidi="he-IL"/>
          </w:rPr>
          <w:t>www.p3parks.com</w:t>
        </w:r>
      </w:hyperlink>
      <w:r w:rsidRPr="00F97ED2">
        <w:rPr>
          <w:rFonts w:asciiTheme="minorHAnsi" w:hAnsiTheme="minorHAnsi"/>
          <w:sz w:val="22"/>
          <w:szCs w:val="22"/>
        </w:rPr>
        <w:t>.</w:t>
      </w:r>
    </w:p>
    <w:p w:rsidR="00AE50DF" w:rsidRPr="00F97ED2" w:rsidRDefault="00AE50DF" w:rsidP="00AE50DF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E50DF" w:rsidRPr="00F97ED2" w:rsidRDefault="00AE50DF" w:rsidP="00AE50DF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 w:cs="Aharoni"/>
          <w:sz w:val="22"/>
          <w:szCs w:val="22"/>
          <w:lang w:bidi="he-IL"/>
        </w:rPr>
      </w:pPr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Vlastníkmi spoločnosti P3 sú TPG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Real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Estate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a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Ivanhoé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F97ED2">
        <w:rPr>
          <w:rFonts w:asciiTheme="minorHAnsi" w:hAnsiTheme="minorHAnsi" w:cs="Aharoni"/>
          <w:sz w:val="22"/>
          <w:szCs w:val="22"/>
          <w:lang w:bidi="he-IL"/>
        </w:rPr>
        <w:t>Cambridge</w:t>
      </w:r>
      <w:proofErr w:type="spellEnd"/>
      <w:r w:rsidRPr="00F97ED2">
        <w:rPr>
          <w:rFonts w:asciiTheme="minorHAnsi" w:hAnsiTheme="minorHAnsi" w:cs="Aharoni"/>
          <w:sz w:val="22"/>
          <w:szCs w:val="22"/>
          <w:lang w:bidi="he-IL"/>
        </w:rPr>
        <w:t xml:space="preserve">. </w:t>
      </w:r>
    </w:p>
    <w:p w:rsidR="00AE50DF" w:rsidRPr="00F97ED2" w:rsidRDefault="00AE50DF" w:rsidP="00AE50DF">
      <w:pPr>
        <w:pStyle w:val="normaltext0"/>
        <w:jc w:val="both"/>
        <w:rPr>
          <w:rFonts w:asciiTheme="minorHAnsi" w:hAnsiTheme="minorHAnsi" w:cs="Aharoni"/>
          <w:sz w:val="22"/>
          <w:szCs w:val="22"/>
          <w:lang w:bidi="he-IL"/>
        </w:rPr>
      </w:pPr>
    </w:p>
    <w:p w:rsidR="00AE50DF" w:rsidRPr="00F97ED2" w:rsidRDefault="00AE50DF" w:rsidP="00AE50DF">
      <w:pPr>
        <w:outlineLvl w:val="0"/>
        <w:rPr>
          <w:rFonts w:cs="Calibri"/>
          <w:b/>
          <w:bCs/>
          <w:color w:val="404040"/>
          <w:sz w:val="22"/>
          <w:szCs w:val="22"/>
          <w:lang w:val="sk-SK"/>
        </w:rPr>
      </w:pPr>
      <w:r w:rsidRPr="00F97ED2">
        <w:rPr>
          <w:rFonts w:cs="Calibri"/>
          <w:b/>
          <w:bCs/>
          <w:color w:val="404040"/>
          <w:sz w:val="22"/>
          <w:szCs w:val="22"/>
          <w:lang w:val="sk-SK"/>
        </w:rPr>
        <w:t xml:space="preserve">Pre ďalšie informácie sa prosím obráťte na: </w:t>
      </w:r>
    </w:p>
    <w:p w:rsidR="00AE50DF" w:rsidRPr="00F97ED2" w:rsidRDefault="00AE50DF" w:rsidP="00AE50DF">
      <w:pPr>
        <w:rPr>
          <w:rFonts w:cs="Calibri"/>
          <w:i/>
          <w:iCs/>
          <w:color w:val="404040"/>
          <w:sz w:val="22"/>
          <w:szCs w:val="22"/>
          <w:lang w:val="sk-SK"/>
        </w:rPr>
      </w:pPr>
    </w:p>
    <w:p w:rsidR="00AE50DF" w:rsidRPr="00F97ED2" w:rsidRDefault="00AE50DF" w:rsidP="00AE50DF">
      <w:pPr>
        <w:rPr>
          <w:color w:val="404040"/>
          <w:sz w:val="22"/>
          <w:szCs w:val="22"/>
          <w:lang w:val="sk-SK"/>
        </w:rPr>
      </w:pPr>
      <w:r w:rsidRPr="00F97ED2">
        <w:rPr>
          <w:b/>
          <w:color w:val="404040"/>
          <w:sz w:val="22"/>
          <w:szCs w:val="22"/>
          <w:lang w:val="sk-SK"/>
        </w:rPr>
        <w:t xml:space="preserve">Anna </w:t>
      </w:r>
      <w:proofErr w:type="spellStart"/>
      <w:r w:rsidRPr="00F97ED2">
        <w:rPr>
          <w:b/>
          <w:color w:val="404040"/>
          <w:sz w:val="22"/>
          <w:szCs w:val="22"/>
          <w:lang w:val="sk-SK"/>
        </w:rPr>
        <w:t>Palfiová</w:t>
      </w:r>
      <w:proofErr w:type="spellEnd"/>
      <w:r w:rsidRPr="00F97ED2">
        <w:rPr>
          <w:color w:val="404040"/>
          <w:sz w:val="22"/>
          <w:szCs w:val="22"/>
          <w:lang w:val="sk-SK"/>
        </w:rPr>
        <w:t xml:space="preserve">, Crest </w:t>
      </w:r>
      <w:proofErr w:type="spellStart"/>
      <w:r w:rsidRPr="00F97ED2">
        <w:rPr>
          <w:color w:val="404040"/>
          <w:sz w:val="22"/>
          <w:szCs w:val="22"/>
          <w:lang w:val="sk-SK"/>
        </w:rPr>
        <w:t>Communications</w:t>
      </w:r>
      <w:proofErr w:type="spellEnd"/>
      <w:r w:rsidRPr="00F97ED2">
        <w:rPr>
          <w:color w:val="404040"/>
          <w:sz w:val="22"/>
          <w:szCs w:val="22"/>
          <w:lang w:val="sk-SK"/>
        </w:rPr>
        <w:t>, PR manager</w:t>
      </w:r>
    </w:p>
    <w:p w:rsidR="00AE50DF" w:rsidRPr="00F97ED2" w:rsidRDefault="00AE50DF" w:rsidP="00AE50DF">
      <w:pPr>
        <w:rPr>
          <w:color w:val="404040"/>
          <w:sz w:val="22"/>
          <w:szCs w:val="22"/>
          <w:lang w:val="sk-SK"/>
        </w:rPr>
      </w:pPr>
      <w:r w:rsidRPr="00F97ED2">
        <w:rPr>
          <w:color w:val="404040"/>
          <w:sz w:val="22"/>
          <w:szCs w:val="22"/>
          <w:lang w:val="sk-SK"/>
        </w:rPr>
        <w:t>Tel. +421 903 644 575</w:t>
      </w:r>
    </w:p>
    <w:p w:rsidR="00AE50DF" w:rsidRPr="00F97ED2" w:rsidRDefault="00AE50DF" w:rsidP="00AE50DF">
      <w:pPr>
        <w:rPr>
          <w:rFonts w:cs="Calibri"/>
          <w:color w:val="313131"/>
          <w:sz w:val="22"/>
          <w:szCs w:val="22"/>
          <w:lang w:val="sk-SK"/>
        </w:rPr>
      </w:pPr>
      <w:r w:rsidRPr="00F97ED2">
        <w:rPr>
          <w:color w:val="404040"/>
          <w:sz w:val="22"/>
          <w:szCs w:val="22"/>
          <w:lang w:val="sk-SK"/>
        </w:rPr>
        <w:t xml:space="preserve">E-mail: </w:t>
      </w:r>
      <w:r w:rsidRPr="00F97ED2">
        <w:rPr>
          <w:i/>
          <w:color w:val="3366FF"/>
          <w:sz w:val="22"/>
          <w:szCs w:val="22"/>
          <w:u w:val="single"/>
          <w:lang w:val="sk-SK"/>
        </w:rPr>
        <w:t>anka.palfiova@gmail.com</w:t>
      </w:r>
    </w:p>
    <w:p w:rsidR="00AE50DF" w:rsidRPr="00F97ED2" w:rsidRDefault="00AE50DF" w:rsidP="00AE50DF">
      <w:pPr>
        <w:rPr>
          <w:rFonts w:cs="Calibri"/>
          <w:color w:val="313131"/>
          <w:sz w:val="22"/>
          <w:szCs w:val="22"/>
          <w:lang w:val="sk-SK"/>
        </w:rPr>
      </w:pPr>
    </w:p>
    <w:p w:rsidR="000A066F" w:rsidRPr="00F97ED2" w:rsidRDefault="000A066F" w:rsidP="000A066F">
      <w:pPr>
        <w:rPr>
          <w:b/>
          <w:color w:val="800000"/>
          <w:sz w:val="22"/>
          <w:szCs w:val="22"/>
          <w:lang w:val="sk-SK"/>
        </w:rPr>
      </w:pPr>
    </w:p>
    <w:sectPr w:rsidR="000A066F" w:rsidRPr="00F97ED2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BB" w:rsidRDefault="003A41BB">
      <w:r>
        <w:separator/>
      </w:r>
    </w:p>
    <w:p w:rsidR="003A41BB" w:rsidRDefault="003A41BB"/>
  </w:endnote>
  <w:endnote w:type="continuationSeparator" w:id="0">
    <w:p w:rsidR="003A41BB" w:rsidRDefault="003A41BB">
      <w:r>
        <w:continuationSeparator/>
      </w:r>
    </w:p>
    <w:p w:rsidR="003A41BB" w:rsidRDefault="003A4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F97ED2" w:rsidTr="00776100">
      <w:tc>
        <w:tcPr>
          <w:tcW w:w="2665" w:type="dxa"/>
          <w:vAlign w:val="bottom"/>
        </w:tcPr>
        <w:p w:rsidR="00F97ED2" w:rsidRDefault="00F97ED2" w:rsidP="00165F2F">
          <w:pPr>
            <w:pStyle w:val="Zpat"/>
          </w:pPr>
          <w:r>
            <w:t>Tel.: +421 220 869 000</w:t>
          </w:r>
        </w:p>
        <w:p w:rsidR="00F97ED2" w:rsidRDefault="00F97ED2" w:rsidP="00165F2F">
          <w:pPr>
            <w:pStyle w:val="Zpat"/>
          </w:pPr>
          <w:r>
            <w:t>Fax: +421 220 869 009</w:t>
          </w:r>
        </w:p>
        <w:p w:rsidR="00F97ED2" w:rsidRDefault="00F97ED2" w:rsidP="00165F2F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F97ED2" w:rsidRPr="00165F2F" w:rsidRDefault="00F97ED2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PointPark</w:t>
          </w:r>
          <w:proofErr w:type="spellEnd"/>
          <w:r w:rsidRPr="00165F2F">
            <w:rPr>
              <w:lang w:val="en-US"/>
            </w:rPr>
            <w:t xml:space="preserve"> Properties SK </w:t>
          </w:r>
          <w:proofErr w:type="spellStart"/>
          <w:r w:rsidRPr="00165F2F">
            <w:rPr>
              <w:lang w:val="en-US"/>
            </w:rPr>
            <w:t>s.r.o</w:t>
          </w:r>
          <w:proofErr w:type="spellEnd"/>
          <w:r w:rsidRPr="00165F2F">
            <w:rPr>
              <w:lang w:val="en-US"/>
            </w:rPr>
            <w:t xml:space="preserve">. </w:t>
          </w:r>
        </w:p>
        <w:p w:rsidR="00F97ED2" w:rsidRPr="00165F2F" w:rsidRDefault="00F97ED2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Hodžovo</w:t>
          </w:r>
          <w:proofErr w:type="spellEnd"/>
          <w:r w:rsidRPr="00165F2F">
            <w:rPr>
              <w:lang w:val="en-US"/>
            </w:rPr>
            <w:t xml:space="preserve"> </w:t>
          </w:r>
          <w:proofErr w:type="spellStart"/>
          <w:r w:rsidRPr="00165F2F">
            <w:rPr>
              <w:lang w:val="en-US"/>
            </w:rPr>
            <w:t>namestie</w:t>
          </w:r>
          <w:proofErr w:type="spellEnd"/>
          <w:r w:rsidRPr="00165F2F">
            <w:rPr>
              <w:lang w:val="en-US"/>
            </w:rPr>
            <w:t xml:space="preserve"> 1/A</w:t>
          </w:r>
        </w:p>
        <w:p w:rsidR="00F97ED2" w:rsidRDefault="00F97ED2" w:rsidP="00165F2F">
          <w:pPr>
            <w:pStyle w:val="Zpat"/>
          </w:pPr>
          <w:r w:rsidRPr="00165F2F">
            <w:rPr>
              <w:lang w:val="en-US"/>
            </w:rPr>
            <w:t>811 06 Bratislava, Slovakia</w:t>
          </w:r>
        </w:p>
      </w:tc>
      <w:tc>
        <w:tcPr>
          <w:tcW w:w="2211" w:type="dxa"/>
          <w:vAlign w:val="bottom"/>
        </w:tcPr>
        <w:p w:rsidR="00F97ED2" w:rsidRDefault="00F97ED2" w:rsidP="00165F2F">
          <w:pPr>
            <w:pStyle w:val="Zpat"/>
          </w:pPr>
          <w:r>
            <w:t>VAT No.: SK2022534217</w:t>
          </w:r>
        </w:p>
      </w:tc>
      <w:tc>
        <w:tcPr>
          <w:tcW w:w="1644" w:type="dxa"/>
          <w:vAlign w:val="bottom"/>
        </w:tcPr>
        <w:p w:rsidR="00F97ED2" w:rsidRDefault="00F97ED2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F97ED2" w:rsidRDefault="00F97ED2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BB" w:rsidRDefault="003A41BB">
      <w:r>
        <w:separator/>
      </w:r>
    </w:p>
    <w:p w:rsidR="003A41BB" w:rsidRDefault="003A41BB"/>
  </w:footnote>
  <w:footnote w:type="continuationSeparator" w:id="0">
    <w:p w:rsidR="003A41BB" w:rsidRDefault="003A41BB">
      <w:r>
        <w:continuationSeparator/>
      </w:r>
    </w:p>
    <w:p w:rsidR="003A41BB" w:rsidRDefault="003A41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D2" w:rsidRDefault="00F97ED2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C32"/>
    <w:rsid w:val="00022D29"/>
    <w:rsid w:val="00024C5D"/>
    <w:rsid w:val="00026A19"/>
    <w:rsid w:val="00030924"/>
    <w:rsid w:val="00030C9E"/>
    <w:rsid w:val="00032CEE"/>
    <w:rsid w:val="000336BA"/>
    <w:rsid w:val="00034335"/>
    <w:rsid w:val="00035D66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45B2"/>
    <w:rsid w:val="00075F70"/>
    <w:rsid w:val="00080178"/>
    <w:rsid w:val="00082B2C"/>
    <w:rsid w:val="0008474B"/>
    <w:rsid w:val="00086587"/>
    <w:rsid w:val="00087EDF"/>
    <w:rsid w:val="00087F2D"/>
    <w:rsid w:val="00087F59"/>
    <w:rsid w:val="0009015A"/>
    <w:rsid w:val="00091511"/>
    <w:rsid w:val="000934AD"/>
    <w:rsid w:val="00094370"/>
    <w:rsid w:val="00094C4E"/>
    <w:rsid w:val="000A066F"/>
    <w:rsid w:val="000A15EB"/>
    <w:rsid w:val="000A3F0C"/>
    <w:rsid w:val="000A47A6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433"/>
    <w:rsid w:val="000D553E"/>
    <w:rsid w:val="000D713E"/>
    <w:rsid w:val="000D7F8B"/>
    <w:rsid w:val="000E50A4"/>
    <w:rsid w:val="000E7152"/>
    <w:rsid w:val="000E734F"/>
    <w:rsid w:val="00101658"/>
    <w:rsid w:val="00101725"/>
    <w:rsid w:val="00101F57"/>
    <w:rsid w:val="00102A38"/>
    <w:rsid w:val="00103826"/>
    <w:rsid w:val="00104C1C"/>
    <w:rsid w:val="00104FFB"/>
    <w:rsid w:val="0011134F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07B0"/>
    <w:rsid w:val="0013666C"/>
    <w:rsid w:val="00140530"/>
    <w:rsid w:val="00141153"/>
    <w:rsid w:val="00141F1A"/>
    <w:rsid w:val="00143819"/>
    <w:rsid w:val="00144D00"/>
    <w:rsid w:val="001451F8"/>
    <w:rsid w:val="00145815"/>
    <w:rsid w:val="00146A7D"/>
    <w:rsid w:val="001472AC"/>
    <w:rsid w:val="0015286A"/>
    <w:rsid w:val="00152E9D"/>
    <w:rsid w:val="00154A4A"/>
    <w:rsid w:val="00156015"/>
    <w:rsid w:val="00156963"/>
    <w:rsid w:val="00157811"/>
    <w:rsid w:val="00162C2F"/>
    <w:rsid w:val="00162F2C"/>
    <w:rsid w:val="00165F2F"/>
    <w:rsid w:val="00166FD2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26C6"/>
    <w:rsid w:val="001B6C67"/>
    <w:rsid w:val="001B6C78"/>
    <w:rsid w:val="001B74F7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1F51B8"/>
    <w:rsid w:val="00200441"/>
    <w:rsid w:val="00201970"/>
    <w:rsid w:val="00201F03"/>
    <w:rsid w:val="002037C2"/>
    <w:rsid w:val="00210199"/>
    <w:rsid w:val="0021063D"/>
    <w:rsid w:val="0021597B"/>
    <w:rsid w:val="00215B40"/>
    <w:rsid w:val="00215FDD"/>
    <w:rsid w:val="00216641"/>
    <w:rsid w:val="00216E97"/>
    <w:rsid w:val="00217865"/>
    <w:rsid w:val="002201DF"/>
    <w:rsid w:val="00220EFC"/>
    <w:rsid w:val="00221077"/>
    <w:rsid w:val="002217D3"/>
    <w:rsid w:val="002235F5"/>
    <w:rsid w:val="002249F2"/>
    <w:rsid w:val="00224CA1"/>
    <w:rsid w:val="00225630"/>
    <w:rsid w:val="00225A0C"/>
    <w:rsid w:val="0022778A"/>
    <w:rsid w:val="00233C6E"/>
    <w:rsid w:val="00234A1F"/>
    <w:rsid w:val="00235DF7"/>
    <w:rsid w:val="00235FB6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47014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2A6A"/>
    <w:rsid w:val="0027596A"/>
    <w:rsid w:val="00275B32"/>
    <w:rsid w:val="00276D4B"/>
    <w:rsid w:val="002803F6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0113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154C"/>
    <w:rsid w:val="002C2B67"/>
    <w:rsid w:val="002C31C8"/>
    <w:rsid w:val="002C3F46"/>
    <w:rsid w:val="002C435F"/>
    <w:rsid w:val="002C451B"/>
    <w:rsid w:val="002C4733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1B9F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4DC6"/>
    <w:rsid w:val="00305857"/>
    <w:rsid w:val="00305EE4"/>
    <w:rsid w:val="003078A4"/>
    <w:rsid w:val="00311EEF"/>
    <w:rsid w:val="00314BC7"/>
    <w:rsid w:val="00315EC8"/>
    <w:rsid w:val="00316B16"/>
    <w:rsid w:val="00322BF5"/>
    <w:rsid w:val="003236A8"/>
    <w:rsid w:val="0032456D"/>
    <w:rsid w:val="00324A1D"/>
    <w:rsid w:val="003257B6"/>
    <w:rsid w:val="00327779"/>
    <w:rsid w:val="003304DC"/>
    <w:rsid w:val="00330C9E"/>
    <w:rsid w:val="0033313E"/>
    <w:rsid w:val="0033449A"/>
    <w:rsid w:val="00334B56"/>
    <w:rsid w:val="00340533"/>
    <w:rsid w:val="0034234E"/>
    <w:rsid w:val="00343153"/>
    <w:rsid w:val="003442D3"/>
    <w:rsid w:val="00350BCC"/>
    <w:rsid w:val="00351BC5"/>
    <w:rsid w:val="00351D23"/>
    <w:rsid w:val="003525C5"/>
    <w:rsid w:val="003540CA"/>
    <w:rsid w:val="00354324"/>
    <w:rsid w:val="00354C6D"/>
    <w:rsid w:val="00355F23"/>
    <w:rsid w:val="00356AD8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18F0"/>
    <w:rsid w:val="003821FD"/>
    <w:rsid w:val="0038397F"/>
    <w:rsid w:val="00386141"/>
    <w:rsid w:val="00386A07"/>
    <w:rsid w:val="00386BE8"/>
    <w:rsid w:val="00387724"/>
    <w:rsid w:val="003928D6"/>
    <w:rsid w:val="00392C05"/>
    <w:rsid w:val="00393013"/>
    <w:rsid w:val="0039494C"/>
    <w:rsid w:val="003A0A01"/>
    <w:rsid w:val="003A41BB"/>
    <w:rsid w:val="003A4A60"/>
    <w:rsid w:val="003A5F6C"/>
    <w:rsid w:val="003A62FB"/>
    <w:rsid w:val="003A6ADA"/>
    <w:rsid w:val="003A791F"/>
    <w:rsid w:val="003A7D0C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68F"/>
    <w:rsid w:val="003C50AA"/>
    <w:rsid w:val="003C7DFB"/>
    <w:rsid w:val="003C7FB3"/>
    <w:rsid w:val="003D0025"/>
    <w:rsid w:val="003D02D1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D60"/>
    <w:rsid w:val="003E2764"/>
    <w:rsid w:val="003E402D"/>
    <w:rsid w:val="003E4A93"/>
    <w:rsid w:val="003E5CCF"/>
    <w:rsid w:val="003E702B"/>
    <w:rsid w:val="003E7459"/>
    <w:rsid w:val="003E7F88"/>
    <w:rsid w:val="003F0FA2"/>
    <w:rsid w:val="003F1187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37C9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1C71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5AF3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1EB"/>
    <w:rsid w:val="0049054C"/>
    <w:rsid w:val="0049070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1917"/>
    <w:rsid w:val="004C2FF5"/>
    <w:rsid w:val="004C406B"/>
    <w:rsid w:val="004D0CAB"/>
    <w:rsid w:val="004D1328"/>
    <w:rsid w:val="004D45E3"/>
    <w:rsid w:val="004D4945"/>
    <w:rsid w:val="004D508B"/>
    <w:rsid w:val="004E022F"/>
    <w:rsid w:val="004E1712"/>
    <w:rsid w:val="004E1CC3"/>
    <w:rsid w:val="004E2106"/>
    <w:rsid w:val="004E3CD0"/>
    <w:rsid w:val="004E44E7"/>
    <w:rsid w:val="004E6D13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63C8"/>
    <w:rsid w:val="005074F9"/>
    <w:rsid w:val="005108B7"/>
    <w:rsid w:val="00510BEB"/>
    <w:rsid w:val="005115B2"/>
    <w:rsid w:val="005135A9"/>
    <w:rsid w:val="005137E6"/>
    <w:rsid w:val="005150E8"/>
    <w:rsid w:val="00521822"/>
    <w:rsid w:val="00522E76"/>
    <w:rsid w:val="00523AD7"/>
    <w:rsid w:val="005251AD"/>
    <w:rsid w:val="00525F9A"/>
    <w:rsid w:val="0052699C"/>
    <w:rsid w:val="00526AB5"/>
    <w:rsid w:val="00527F20"/>
    <w:rsid w:val="00530718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266D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368B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97ABE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3DD1"/>
    <w:rsid w:val="005D463C"/>
    <w:rsid w:val="005D5C0A"/>
    <w:rsid w:val="005D61D9"/>
    <w:rsid w:val="005D64E6"/>
    <w:rsid w:val="005E151A"/>
    <w:rsid w:val="005E2A07"/>
    <w:rsid w:val="005E57D8"/>
    <w:rsid w:val="005E62D0"/>
    <w:rsid w:val="005E6BA8"/>
    <w:rsid w:val="005E794D"/>
    <w:rsid w:val="005F189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30B5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1336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3BE1"/>
    <w:rsid w:val="00684938"/>
    <w:rsid w:val="00685104"/>
    <w:rsid w:val="00686178"/>
    <w:rsid w:val="00690582"/>
    <w:rsid w:val="00692E77"/>
    <w:rsid w:val="0069657B"/>
    <w:rsid w:val="00696F4A"/>
    <w:rsid w:val="006A109E"/>
    <w:rsid w:val="006A12E7"/>
    <w:rsid w:val="006A184A"/>
    <w:rsid w:val="006A1ABC"/>
    <w:rsid w:val="006A3562"/>
    <w:rsid w:val="006A6A00"/>
    <w:rsid w:val="006A6C8B"/>
    <w:rsid w:val="006A713D"/>
    <w:rsid w:val="006B010D"/>
    <w:rsid w:val="006B040F"/>
    <w:rsid w:val="006B06C1"/>
    <w:rsid w:val="006B0FE6"/>
    <w:rsid w:val="006B18D0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3740A"/>
    <w:rsid w:val="00740132"/>
    <w:rsid w:val="00742C49"/>
    <w:rsid w:val="007453FC"/>
    <w:rsid w:val="00745477"/>
    <w:rsid w:val="00746980"/>
    <w:rsid w:val="00750300"/>
    <w:rsid w:val="0075294A"/>
    <w:rsid w:val="0075299F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67A"/>
    <w:rsid w:val="00781F31"/>
    <w:rsid w:val="007824F3"/>
    <w:rsid w:val="00782CA4"/>
    <w:rsid w:val="00783162"/>
    <w:rsid w:val="00783E45"/>
    <w:rsid w:val="0078534E"/>
    <w:rsid w:val="007862E8"/>
    <w:rsid w:val="00790A7E"/>
    <w:rsid w:val="007921A0"/>
    <w:rsid w:val="00796E22"/>
    <w:rsid w:val="007A0466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4FE"/>
    <w:rsid w:val="007C0A83"/>
    <w:rsid w:val="007C0F55"/>
    <w:rsid w:val="007C11E2"/>
    <w:rsid w:val="007C13C6"/>
    <w:rsid w:val="007C157C"/>
    <w:rsid w:val="007C30E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3DCF"/>
    <w:rsid w:val="007E4089"/>
    <w:rsid w:val="007F0B7B"/>
    <w:rsid w:val="007F0FDD"/>
    <w:rsid w:val="007F4CA2"/>
    <w:rsid w:val="007F4DB7"/>
    <w:rsid w:val="007F6843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47D87"/>
    <w:rsid w:val="00850D6B"/>
    <w:rsid w:val="00853DFD"/>
    <w:rsid w:val="008552AF"/>
    <w:rsid w:val="008556D0"/>
    <w:rsid w:val="00857D1B"/>
    <w:rsid w:val="008609B5"/>
    <w:rsid w:val="008611C7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562"/>
    <w:rsid w:val="008B2BE4"/>
    <w:rsid w:val="008B3D33"/>
    <w:rsid w:val="008B43BD"/>
    <w:rsid w:val="008B4566"/>
    <w:rsid w:val="008B7601"/>
    <w:rsid w:val="008C045C"/>
    <w:rsid w:val="008C276E"/>
    <w:rsid w:val="008C321C"/>
    <w:rsid w:val="008C3A37"/>
    <w:rsid w:val="008C3D4B"/>
    <w:rsid w:val="008C5188"/>
    <w:rsid w:val="008C6D23"/>
    <w:rsid w:val="008D00A1"/>
    <w:rsid w:val="008D051D"/>
    <w:rsid w:val="008D0DCB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1A5E"/>
    <w:rsid w:val="008F2F67"/>
    <w:rsid w:val="008F50F9"/>
    <w:rsid w:val="00901F9C"/>
    <w:rsid w:val="00902828"/>
    <w:rsid w:val="0090285F"/>
    <w:rsid w:val="00902886"/>
    <w:rsid w:val="00902C54"/>
    <w:rsid w:val="00905238"/>
    <w:rsid w:val="009059BE"/>
    <w:rsid w:val="00911288"/>
    <w:rsid w:val="00911309"/>
    <w:rsid w:val="009119D0"/>
    <w:rsid w:val="00912786"/>
    <w:rsid w:val="009138B3"/>
    <w:rsid w:val="00913CF7"/>
    <w:rsid w:val="00914C8E"/>
    <w:rsid w:val="00915350"/>
    <w:rsid w:val="009153BF"/>
    <w:rsid w:val="009172CA"/>
    <w:rsid w:val="009202A1"/>
    <w:rsid w:val="009208B6"/>
    <w:rsid w:val="00920F18"/>
    <w:rsid w:val="00921474"/>
    <w:rsid w:val="0092164A"/>
    <w:rsid w:val="009220EC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2CBB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268F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4DD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3A4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3FFE"/>
    <w:rsid w:val="00A8606B"/>
    <w:rsid w:val="00A905B1"/>
    <w:rsid w:val="00A90BB0"/>
    <w:rsid w:val="00A92B76"/>
    <w:rsid w:val="00A92FFE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0D"/>
    <w:rsid w:val="00AC02E5"/>
    <w:rsid w:val="00AC0EA4"/>
    <w:rsid w:val="00AC33B3"/>
    <w:rsid w:val="00AC3E55"/>
    <w:rsid w:val="00AC4F80"/>
    <w:rsid w:val="00AC54AC"/>
    <w:rsid w:val="00AC550B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0DF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A9"/>
    <w:rsid w:val="00B02C36"/>
    <w:rsid w:val="00B10052"/>
    <w:rsid w:val="00B10CC4"/>
    <w:rsid w:val="00B11757"/>
    <w:rsid w:val="00B11CF3"/>
    <w:rsid w:val="00B12345"/>
    <w:rsid w:val="00B14AD3"/>
    <w:rsid w:val="00B15212"/>
    <w:rsid w:val="00B162BA"/>
    <w:rsid w:val="00B168CB"/>
    <w:rsid w:val="00B16961"/>
    <w:rsid w:val="00B17892"/>
    <w:rsid w:val="00B20788"/>
    <w:rsid w:val="00B217E0"/>
    <w:rsid w:val="00B21FEB"/>
    <w:rsid w:val="00B24C5C"/>
    <w:rsid w:val="00B26592"/>
    <w:rsid w:val="00B30950"/>
    <w:rsid w:val="00B33291"/>
    <w:rsid w:val="00B356EE"/>
    <w:rsid w:val="00B402B5"/>
    <w:rsid w:val="00B4141F"/>
    <w:rsid w:val="00B431F9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313E"/>
    <w:rsid w:val="00BB54D9"/>
    <w:rsid w:val="00BC15B5"/>
    <w:rsid w:val="00BC165C"/>
    <w:rsid w:val="00BC2547"/>
    <w:rsid w:val="00BC3C5D"/>
    <w:rsid w:val="00BC6208"/>
    <w:rsid w:val="00BC74BC"/>
    <w:rsid w:val="00BD0982"/>
    <w:rsid w:val="00BD292D"/>
    <w:rsid w:val="00BD3364"/>
    <w:rsid w:val="00BD3A5F"/>
    <w:rsid w:val="00BD41C2"/>
    <w:rsid w:val="00BD5135"/>
    <w:rsid w:val="00BD62DE"/>
    <w:rsid w:val="00BD641E"/>
    <w:rsid w:val="00BD73B1"/>
    <w:rsid w:val="00BE0F26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41B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428"/>
    <w:rsid w:val="00C226DA"/>
    <w:rsid w:val="00C2347C"/>
    <w:rsid w:val="00C23E86"/>
    <w:rsid w:val="00C248AB"/>
    <w:rsid w:val="00C255B0"/>
    <w:rsid w:val="00C25E58"/>
    <w:rsid w:val="00C27510"/>
    <w:rsid w:val="00C3190B"/>
    <w:rsid w:val="00C34AB2"/>
    <w:rsid w:val="00C40B81"/>
    <w:rsid w:val="00C40E4B"/>
    <w:rsid w:val="00C41F93"/>
    <w:rsid w:val="00C42996"/>
    <w:rsid w:val="00C43F0B"/>
    <w:rsid w:val="00C4625C"/>
    <w:rsid w:val="00C53297"/>
    <w:rsid w:val="00C54702"/>
    <w:rsid w:val="00C56156"/>
    <w:rsid w:val="00C5624B"/>
    <w:rsid w:val="00C602AF"/>
    <w:rsid w:val="00C62007"/>
    <w:rsid w:val="00C6292D"/>
    <w:rsid w:val="00C63E18"/>
    <w:rsid w:val="00C65B37"/>
    <w:rsid w:val="00C663BF"/>
    <w:rsid w:val="00C70A6A"/>
    <w:rsid w:val="00C713F4"/>
    <w:rsid w:val="00C73F97"/>
    <w:rsid w:val="00C764C6"/>
    <w:rsid w:val="00C76C50"/>
    <w:rsid w:val="00C77638"/>
    <w:rsid w:val="00C8438A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39B"/>
    <w:rsid w:val="00CB0506"/>
    <w:rsid w:val="00CB165A"/>
    <w:rsid w:val="00CB1F1F"/>
    <w:rsid w:val="00CB3FB6"/>
    <w:rsid w:val="00CB4B87"/>
    <w:rsid w:val="00CB593A"/>
    <w:rsid w:val="00CB648C"/>
    <w:rsid w:val="00CB67B8"/>
    <w:rsid w:val="00CC03D8"/>
    <w:rsid w:val="00CC1FAB"/>
    <w:rsid w:val="00CC2548"/>
    <w:rsid w:val="00CC5157"/>
    <w:rsid w:val="00CC55C7"/>
    <w:rsid w:val="00CD11C0"/>
    <w:rsid w:val="00CD247D"/>
    <w:rsid w:val="00CD2CD3"/>
    <w:rsid w:val="00CD4541"/>
    <w:rsid w:val="00CD4E1B"/>
    <w:rsid w:val="00CD65FD"/>
    <w:rsid w:val="00CE2C71"/>
    <w:rsid w:val="00CE3FAB"/>
    <w:rsid w:val="00CE6063"/>
    <w:rsid w:val="00CE66A9"/>
    <w:rsid w:val="00CE6CE8"/>
    <w:rsid w:val="00CE7C3B"/>
    <w:rsid w:val="00CE7C72"/>
    <w:rsid w:val="00CE7E54"/>
    <w:rsid w:val="00CF21B0"/>
    <w:rsid w:val="00CF657C"/>
    <w:rsid w:val="00CF7C74"/>
    <w:rsid w:val="00D03B89"/>
    <w:rsid w:val="00D04119"/>
    <w:rsid w:val="00D043A0"/>
    <w:rsid w:val="00D04E51"/>
    <w:rsid w:val="00D062AE"/>
    <w:rsid w:val="00D063F0"/>
    <w:rsid w:val="00D11459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4056"/>
    <w:rsid w:val="00D35049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80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E9B"/>
    <w:rsid w:val="00D73872"/>
    <w:rsid w:val="00D73D79"/>
    <w:rsid w:val="00D74090"/>
    <w:rsid w:val="00D740F2"/>
    <w:rsid w:val="00D7608A"/>
    <w:rsid w:val="00D76439"/>
    <w:rsid w:val="00D76A7D"/>
    <w:rsid w:val="00D80F48"/>
    <w:rsid w:val="00D84471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C61B6"/>
    <w:rsid w:val="00DD0640"/>
    <w:rsid w:val="00DD11B8"/>
    <w:rsid w:val="00DD2BEC"/>
    <w:rsid w:val="00DD680F"/>
    <w:rsid w:val="00DD732A"/>
    <w:rsid w:val="00DD7796"/>
    <w:rsid w:val="00DE2459"/>
    <w:rsid w:val="00DE304D"/>
    <w:rsid w:val="00DE4C47"/>
    <w:rsid w:val="00DE63C8"/>
    <w:rsid w:val="00DE7473"/>
    <w:rsid w:val="00DF50E4"/>
    <w:rsid w:val="00DF554A"/>
    <w:rsid w:val="00DF56A3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00CC"/>
    <w:rsid w:val="00E403EA"/>
    <w:rsid w:val="00E41567"/>
    <w:rsid w:val="00E41E05"/>
    <w:rsid w:val="00E43795"/>
    <w:rsid w:val="00E4431F"/>
    <w:rsid w:val="00E453D3"/>
    <w:rsid w:val="00E45908"/>
    <w:rsid w:val="00E45EB1"/>
    <w:rsid w:val="00E52B05"/>
    <w:rsid w:val="00E52D65"/>
    <w:rsid w:val="00E53BA0"/>
    <w:rsid w:val="00E53EB3"/>
    <w:rsid w:val="00E550EE"/>
    <w:rsid w:val="00E5559C"/>
    <w:rsid w:val="00E56C07"/>
    <w:rsid w:val="00E620B6"/>
    <w:rsid w:val="00E62170"/>
    <w:rsid w:val="00E63CF1"/>
    <w:rsid w:val="00E65C73"/>
    <w:rsid w:val="00E66AF3"/>
    <w:rsid w:val="00E7114B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1DED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3384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32BF"/>
    <w:rsid w:val="00EC4F53"/>
    <w:rsid w:val="00EC53DB"/>
    <w:rsid w:val="00EC6935"/>
    <w:rsid w:val="00EC7309"/>
    <w:rsid w:val="00ED525C"/>
    <w:rsid w:val="00ED59D4"/>
    <w:rsid w:val="00ED5C92"/>
    <w:rsid w:val="00ED6A08"/>
    <w:rsid w:val="00ED75F3"/>
    <w:rsid w:val="00ED7609"/>
    <w:rsid w:val="00EE0B68"/>
    <w:rsid w:val="00EE369C"/>
    <w:rsid w:val="00EE38E2"/>
    <w:rsid w:val="00EE3AEC"/>
    <w:rsid w:val="00EE3E98"/>
    <w:rsid w:val="00EE5074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52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29C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2A76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9DC"/>
    <w:rsid w:val="00F94F5D"/>
    <w:rsid w:val="00F96A22"/>
    <w:rsid w:val="00F97B60"/>
    <w:rsid w:val="00F97ED2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02D"/>
    <w:rsid w:val="00FC4AE2"/>
    <w:rsid w:val="00FD04E2"/>
    <w:rsid w:val="00FD20D3"/>
    <w:rsid w:val="00FD2661"/>
    <w:rsid w:val="00FD4E68"/>
    <w:rsid w:val="00FD540D"/>
    <w:rsid w:val="00FD6E92"/>
    <w:rsid w:val="00FE3E1B"/>
    <w:rsid w:val="00FE57E6"/>
    <w:rsid w:val="00FE597D"/>
    <w:rsid w:val="00FE59EB"/>
    <w:rsid w:val="00FE5E06"/>
    <w:rsid w:val="00FE607E"/>
    <w:rsid w:val="00FE6CC6"/>
    <w:rsid w:val="00FE7FF8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normaltext0">
    <w:name w:val="normal text"/>
    <w:basedOn w:val="Normln"/>
    <w:autoRedefine/>
    <w:rsid w:val="005D61D9"/>
    <w:pPr>
      <w:tabs>
        <w:tab w:val="left" w:pos="1134"/>
      </w:tabs>
      <w:suppressAutoHyphens w:val="0"/>
      <w:jc w:val="left"/>
    </w:pPr>
    <w:rPr>
      <w:rFonts w:ascii="Dobra Book" w:hAnsi="Dobra Book"/>
      <w:color w:val="333333"/>
      <w:sz w:val="20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4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3park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A688-A681-4119-B5DE-4B3E1AEF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405</Words>
  <Characters>2457</Characters>
  <Application>Microsoft Office Word</Application>
  <DocSecurity>0</DocSecurity>
  <Lines>53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2015-12-02T14:59:00Z</dcterms:created>
  <dcterms:modified xsi:type="dcterms:W3CDTF">2015-12-03T14:34:00Z</dcterms:modified>
</cp:coreProperties>
</file>